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79" w:rsidRDefault="00CD4779" w:rsidP="00CD4779">
      <w:pPr>
        <w:spacing w:after="120" w:line="240" w:lineRule="auto"/>
        <w:ind w:right="-23"/>
        <w:jc w:val="both"/>
        <w:rPr>
          <w:b/>
          <w:sz w:val="28"/>
          <w:szCs w:val="28"/>
        </w:rPr>
      </w:pPr>
    </w:p>
    <w:p w:rsidR="00CD4779" w:rsidRPr="00CD4779" w:rsidRDefault="00CD4779" w:rsidP="00CD4779">
      <w:pPr>
        <w:spacing w:after="120" w:line="240" w:lineRule="auto"/>
        <w:ind w:right="-23"/>
        <w:jc w:val="both"/>
        <w:rPr>
          <w:b/>
          <w:sz w:val="28"/>
          <w:szCs w:val="28"/>
        </w:rPr>
      </w:pPr>
      <w:r w:rsidRPr="00CD4779">
        <w:rPr>
          <w:b/>
          <w:sz w:val="28"/>
          <w:szCs w:val="28"/>
        </w:rPr>
        <w:t xml:space="preserve">Mentoring skills – </w:t>
      </w:r>
      <w:r w:rsidRPr="00CD4779">
        <w:rPr>
          <w:rFonts w:cs="Arial"/>
          <w:b/>
          <w:sz w:val="28"/>
          <w:szCs w:val="28"/>
        </w:rPr>
        <w:t>Knowledge, Skills &amp; Attitude (KSA)</w:t>
      </w:r>
    </w:p>
    <w:p w:rsidR="00CD4779" w:rsidRPr="00CD4779" w:rsidRDefault="00CD4779" w:rsidP="00CD4779">
      <w:pPr>
        <w:spacing w:after="0" w:line="240" w:lineRule="auto"/>
        <w:ind w:right="-24"/>
        <w:jc w:val="both"/>
        <w:rPr>
          <w:rFonts w:cs="Arial"/>
        </w:rPr>
      </w:pPr>
      <w:r w:rsidRPr="00CD4779">
        <w:rPr>
          <w:rFonts w:cs="Arial"/>
        </w:rPr>
        <w:t xml:space="preserve">For any task you need three things: knowledge, skills and attitude.  Being a mentor is no different and by looking at what sort of knowledge you need, what skills you require and what attitude makes a good mentor you can decide yourself where your strengths are and where you may have some areas that you need to strengthen. </w:t>
      </w:r>
    </w:p>
    <w:p w:rsidR="00CD4779" w:rsidRPr="00CD4779" w:rsidRDefault="00CD4779" w:rsidP="00CD4779">
      <w:pPr>
        <w:spacing w:after="0" w:line="240" w:lineRule="auto"/>
        <w:ind w:right="-24"/>
        <w:jc w:val="both"/>
        <w:rPr>
          <w:rFonts w:cs="Arial"/>
        </w:rPr>
      </w:pPr>
    </w:p>
    <w:p w:rsidR="00CD4779" w:rsidRPr="00CD4779" w:rsidRDefault="00CD4779" w:rsidP="00CD4779">
      <w:pPr>
        <w:spacing w:after="0" w:line="240" w:lineRule="auto"/>
        <w:ind w:right="-24"/>
        <w:jc w:val="both"/>
        <w:rPr>
          <w:rFonts w:cs="Arial"/>
        </w:rPr>
      </w:pPr>
      <w:r w:rsidRPr="00CD4779">
        <w:rPr>
          <w:rFonts w:cs="Arial"/>
        </w:rPr>
        <w:t>One of the most important things to remember is that attitude is probably the area that you need to concentrate on the least.  Through the application stages to become a mentor you have needed to demonstrate that you already have the right attitude, otherwise the co-ordinating team at your university would not have let you get this far.  Here are some examples of the knowledge, skills and attitude required of a good mentor.  See how many of them you can identify in yourself.</w:t>
      </w:r>
    </w:p>
    <w:p w:rsidR="00CD4779" w:rsidRDefault="00CD4779" w:rsidP="00CD4779">
      <w:pPr>
        <w:spacing w:after="0" w:line="240" w:lineRule="auto"/>
        <w:ind w:right="-24"/>
        <w:jc w:val="both"/>
        <w:rPr>
          <w:rFonts w:cs="Arial"/>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708"/>
        <w:gridCol w:w="2519"/>
        <w:gridCol w:w="3188"/>
      </w:tblGrid>
      <w:tr w:rsidR="00CD4779" w:rsidRPr="00CD4779" w:rsidTr="00F32B3D">
        <w:trPr>
          <w:trHeight w:val="293"/>
        </w:trPr>
        <w:tc>
          <w:tcPr>
            <w:tcW w:w="2708" w:type="dxa"/>
            <w:shd w:val="clear" w:color="auto" w:fill="D9D9D9"/>
            <w:vAlign w:val="center"/>
          </w:tcPr>
          <w:p w:rsidR="00CD4779" w:rsidRPr="00CD4779" w:rsidRDefault="00CD4779" w:rsidP="00F32B3D">
            <w:pPr>
              <w:spacing w:after="0"/>
              <w:ind w:left="221"/>
              <w:jc w:val="center"/>
              <w:rPr>
                <w:rFonts w:cs="Arial"/>
                <w:b/>
                <w:sz w:val="32"/>
                <w:szCs w:val="32"/>
              </w:rPr>
            </w:pPr>
            <w:r w:rsidRPr="00CD4779">
              <w:rPr>
                <w:rFonts w:cs="Arial"/>
              </w:rPr>
              <w:br w:type="page"/>
            </w:r>
            <w:r w:rsidRPr="00CD4779">
              <w:rPr>
                <w:rFonts w:cs="Arial"/>
                <w:b/>
                <w:sz w:val="32"/>
                <w:szCs w:val="32"/>
              </w:rPr>
              <w:t>Knowledge</w:t>
            </w:r>
          </w:p>
        </w:tc>
        <w:tc>
          <w:tcPr>
            <w:tcW w:w="2519" w:type="dxa"/>
            <w:shd w:val="clear" w:color="auto" w:fill="D9D9D9"/>
            <w:vAlign w:val="center"/>
          </w:tcPr>
          <w:p w:rsidR="00CD4779" w:rsidRPr="00CD4779" w:rsidRDefault="00CD4779" w:rsidP="00F32B3D">
            <w:pPr>
              <w:spacing w:after="0"/>
              <w:ind w:left="221"/>
              <w:jc w:val="center"/>
              <w:rPr>
                <w:rFonts w:cs="Arial"/>
                <w:b/>
                <w:sz w:val="32"/>
                <w:szCs w:val="32"/>
              </w:rPr>
            </w:pPr>
            <w:r w:rsidRPr="00CD4779">
              <w:rPr>
                <w:rFonts w:cs="Arial"/>
                <w:b/>
                <w:sz w:val="32"/>
                <w:szCs w:val="32"/>
              </w:rPr>
              <w:t>Skills</w:t>
            </w:r>
          </w:p>
        </w:tc>
        <w:tc>
          <w:tcPr>
            <w:tcW w:w="3188" w:type="dxa"/>
            <w:shd w:val="clear" w:color="auto" w:fill="D9D9D9"/>
            <w:vAlign w:val="center"/>
          </w:tcPr>
          <w:p w:rsidR="00CD4779" w:rsidRPr="00CD4779" w:rsidRDefault="00CD4779" w:rsidP="00F32B3D">
            <w:pPr>
              <w:spacing w:after="0"/>
              <w:ind w:left="221"/>
              <w:jc w:val="center"/>
              <w:rPr>
                <w:rFonts w:cs="Arial"/>
                <w:b/>
                <w:sz w:val="32"/>
                <w:szCs w:val="32"/>
              </w:rPr>
            </w:pPr>
            <w:r w:rsidRPr="00CD4779">
              <w:rPr>
                <w:rFonts w:cs="Arial"/>
                <w:b/>
                <w:sz w:val="32"/>
                <w:szCs w:val="32"/>
              </w:rPr>
              <w:t>Attitude</w:t>
            </w:r>
          </w:p>
        </w:tc>
      </w:tr>
      <w:tr w:rsidR="00CD4779" w:rsidRPr="00CD4779" w:rsidTr="00F32B3D">
        <w:trPr>
          <w:trHeight w:val="4064"/>
        </w:trPr>
        <w:tc>
          <w:tcPr>
            <w:tcW w:w="2708" w:type="dxa"/>
            <w:shd w:val="clear" w:color="auto" w:fill="F2F2F2"/>
          </w:tcPr>
          <w:p w:rsidR="00CD4779" w:rsidRPr="00CD4779" w:rsidRDefault="00CD4779" w:rsidP="00F32B3D">
            <w:pPr>
              <w:numPr>
                <w:ilvl w:val="0"/>
                <w:numId w:val="6"/>
              </w:numPr>
              <w:spacing w:after="0" w:line="240" w:lineRule="auto"/>
              <w:rPr>
                <w:rFonts w:cs="Arial"/>
              </w:rPr>
            </w:pPr>
            <w:r w:rsidRPr="00CD4779">
              <w:rPr>
                <w:rFonts w:cs="Arial"/>
              </w:rPr>
              <w:t>Know your subject</w:t>
            </w:r>
          </w:p>
          <w:p w:rsidR="00CD4779" w:rsidRPr="00CD4779" w:rsidRDefault="00CD4779" w:rsidP="00F32B3D">
            <w:pPr>
              <w:numPr>
                <w:ilvl w:val="0"/>
                <w:numId w:val="6"/>
              </w:numPr>
              <w:spacing w:after="0" w:line="240" w:lineRule="auto"/>
              <w:rPr>
                <w:rFonts w:cs="Arial"/>
              </w:rPr>
            </w:pPr>
            <w:r w:rsidRPr="00CD4779">
              <w:rPr>
                <w:rFonts w:cs="Arial"/>
              </w:rPr>
              <w:t>Understand the role of a mentor</w:t>
            </w:r>
          </w:p>
          <w:p w:rsidR="00CD4779" w:rsidRPr="00CD4779" w:rsidRDefault="00CD4779" w:rsidP="00F32B3D">
            <w:pPr>
              <w:numPr>
                <w:ilvl w:val="0"/>
                <w:numId w:val="6"/>
              </w:numPr>
              <w:spacing w:after="0" w:line="240" w:lineRule="auto"/>
              <w:rPr>
                <w:rFonts w:cs="Arial"/>
              </w:rPr>
            </w:pPr>
            <w:r w:rsidRPr="00CD4779">
              <w:rPr>
                <w:rFonts w:cs="Arial"/>
              </w:rPr>
              <w:t>Know the system and structure of mentoring</w:t>
            </w:r>
          </w:p>
          <w:p w:rsidR="00CD4779" w:rsidRPr="00CD4779" w:rsidRDefault="00CD4779" w:rsidP="00F32B3D">
            <w:pPr>
              <w:numPr>
                <w:ilvl w:val="0"/>
                <w:numId w:val="6"/>
              </w:numPr>
              <w:spacing w:after="0" w:line="240" w:lineRule="auto"/>
              <w:rPr>
                <w:rFonts w:cs="Arial"/>
              </w:rPr>
            </w:pPr>
            <w:r w:rsidRPr="00CD4779">
              <w:rPr>
                <w:rFonts w:cs="Arial"/>
              </w:rPr>
              <w:t>How to manage the paperwork</w:t>
            </w:r>
          </w:p>
          <w:p w:rsidR="00CD4779" w:rsidRPr="00CD4779" w:rsidRDefault="00CD4779" w:rsidP="00F32B3D">
            <w:pPr>
              <w:numPr>
                <w:ilvl w:val="0"/>
                <w:numId w:val="6"/>
              </w:numPr>
              <w:spacing w:after="0" w:line="240" w:lineRule="auto"/>
              <w:rPr>
                <w:rFonts w:cs="Arial"/>
              </w:rPr>
            </w:pPr>
            <w:r w:rsidRPr="00CD4779">
              <w:rPr>
                <w:rFonts w:cs="Arial"/>
              </w:rPr>
              <w:t>How to deal with different situations</w:t>
            </w:r>
          </w:p>
          <w:p w:rsidR="00CD4779" w:rsidRPr="00CD4779" w:rsidRDefault="00CD4779" w:rsidP="00F32B3D">
            <w:pPr>
              <w:numPr>
                <w:ilvl w:val="0"/>
                <w:numId w:val="6"/>
              </w:numPr>
              <w:spacing w:after="0" w:line="240" w:lineRule="auto"/>
              <w:rPr>
                <w:rFonts w:cs="Arial"/>
              </w:rPr>
            </w:pPr>
            <w:r w:rsidRPr="00CD4779">
              <w:rPr>
                <w:rFonts w:cs="Arial"/>
              </w:rPr>
              <w:t>Knowledge of your audience.</w:t>
            </w:r>
          </w:p>
        </w:tc>
        <w:tc>
          <w:tcPr>
            <w:tcW w:w="2519" w:type="dxa"/>
            <w:shd w:val="clear" w:color="auto" w:fill="F2F2F2"/>
          </w:tcPr>
          <w:p w:rsidR="00CD4779" w:rsidRPr="00CD4779" w:rsidRDefault="00CD4779" w:rsidP="00F32B3D">
            <w:pPr>
              <w:numPr>
                <w:ilvl w:val="0"/>
                <w:numId w:val="6"/>
              </w:numPr>
              <w:spacing w:after="0" w:line="240" w:lineRule="auto"/>
              <w:rPr>
                <w:rFonts w:cs="Arial"/>
              </w:rPr>
            </w:pPr>
            <w:r w:rsidRPr="00CD4779">
              <w:rPr>
                <w:rFonts w:cs="Arial"/>
              </w:rPr>
              <w:t>Listening</w:t>
            </w:r>
          </w:p>
          <w:p w:rsidR="00CD4779" w:rsidRPr="00CD4779" w:rsidRDefault="00CD4779" w:rsidP="00F32B3D">
            <w:pPr>
              <w:numPr>
                <w:ilvl w:val="0"/>
                <w:numId w:val="6"/>
              </w:numPr>
              <w:spacing w:after="0" w:line="240" w:lineRule="auto"/>
              <w:rPr>
                <w:rFonts w:cs="Arial"/>
              </w:rPr>
            </w:pPr>
            <w:r w:rsidRPr="00CD4779">
              <w:rPr>
                <w:rFonts w:cs="Arial"/>
              </w:rPr>
              <w:t>Questioning</w:t>
            </w:r>
          </w:p>
          <w:p w:rsidR="00CD4779" w:rsidRPr="00CD4779" w:rsidRDefault="00CD4779" w:rsidP="00F32B3D">
            <w:pPr>
              <w:numPr>
                <w:ilvl w:val="0"/>
                <w:numId w:val="6"/>
              </w:numPr>
              <w:spacing w:after="0" w:line="240" w:lineRule="auto"/>
              <w:rPr>
                <w:rFonts w:cs="Arial"/>
              </w:rPr>
            </w:pPr>
            <w:r w:rsidRPr="00CD4779">
              <w:rPr>
                <w:rFonts w:cs="Arial"/>
              </w:rPr>
              <w:t>Communication</w:t>
            </w:r>
          </w:p>
          <w:p w:rsidR="00CD4779" w:rsidRPr="00CD4779" w:rsidRDefault="00CD4779" w:rsidP="00F32B3D">
            <w:pPr>
              <w:numPr>
                <w:ilvl w:val="0"/>
                <w:numId w:val="6"/>
              </w:numPr>
              <w:spacing w:after="0" w:line="240" w:lineRule="auto"/>
              <w:rPr>
                <w:rFonts w:cs="Arial"/>
              </w:rPr>
            </w:pPr>
            <w:r w:rsidRPr="00CD4779">
              <w:rPr>
                <w:rFonts w:cs="Arial"/>
              </w:rPr>
              <w:t>Clear in delivery</w:t>
            </w:r>
          </w:p>
          <w:p w:rsidR="00CD4779" w:rsidRPr="00CD4779" w:rsidRDefault="00CD4779" w:rsidP="00F32B3D">
            <w:pPr>
              <w:numPr>
                <w:ilvl w:val="0"/>
                <w:numId w:val="6"/>
              </w:numPr>
              <w:spacing w:after="0" w:line="240" w:lineRule="auto"/>
              <w:rPr>
                <w:rFonts w:cs="Arial"/>
              </w:rPr>
            </w:pPr>
            <w:r w:rsidRPr="00CD4779">
              <w:rPr>
                <w:rFonts w:cs="Arial"/>
              </w:rPr>
              <w:t>Engaging</w:t>
            </w:r>
          </w:p>
          <w:p w:rsidR="00CD4779" w:rsidRPr="00CD4779" w:rsidRDefault="00CD4779" w:rsidP="00F32B3D">
            <w:pPr>
              <w:numPr>
                <w:ilvl w:val="0"/>
                <w:numId w:val="6"/>
              </w:numPr>
              <w:spacing w:after="0" w:line="240" w:lineRule="auto"/>
              <w:rPr>
                <w:rFonts w:cs="Arial"/>
              </w:rPr>
            </w:pPr>
            <w:r w:rsidRPr="00CD4779">
              <w:rPr>
                <w:rFonts w:cs="Arial"/>
              </w:rPr>
              <w:t>Able to be interactive</w:t>
            </w:r>
          </w:p>
          <w:p w:rsidR="00CD4779" w:rsidRPr="00CD4779" w:rsidRDefault="00CD4779" w:rsidP="00F32B3D">
            <w:pPr>
              <w:numPr>
                <w:ilvl w:val="0"/>
                <w:numId w:val="6"/>
              </w:numPr>
              <w:spacing w:after="0" w:line="240" w:lineRule="auto"/>
              <w:rPr>
                <w:rFonts w:cs="Arial"/>
              </w:rPr>
            </w:pPr>
            <w:r w:rsidRPr="00CD4779">
              <w:rPr>
                <w:rFonts w:cs="Arial"/>
              </w:rPr>
              <w:t>Manipulating through process</w:t>
            </w:r>
          </w:p>
          <w:p w:rsidR="00CD4779" w:rsidRPr="00CD4779" w:rsidRDefault="00CD4779" w:rsidP="00F32B3D">
            <w:pPr>
              <w:numPr>
                <w:ilvl w:val="0"/>
                <w:numId w:val="6"/>
              </w:numPr>
              <w:spacing w:after="0" w:line="240" w:lineRule="auto"/>
              <w:rPr>
                <w:rFonts w:cs="Arial"/>
              </w:rPr>
            </w:pPr>
            <w:r w:rsidRPr="00CD4779">
              <w:rPr>
                <w:rFonts w:cs="Arial"/>
              </w:rPr>
              <w:t>Time management</w:t>
            </w:r>
          </w:p>
          <w:p w:rsidR="00CD4779" w:rsidRPr="00CD4779" w:rsidRDefault="00CD4779" w:rsidP="00F32B3D">
            <w:pPr>
              <w:numPr>
                <w:ilvl w:val="0"/>
                <w:numId w:val="6"/>
              </w:numPr>
              <w:spacing w:after="0" w:line="240" w:lineRule="auto"/>
              <w:rPr>
                <w:rFonts w:cs="Arial"/>
              </w:rPr>
            </w:pPr>
            <w:r w:rsidRPr="00CD4779">
              <w:rPr>
                <w:rFonts w:cs="Arial"/>
              </w:rPr>
              <w:t>Creative thinking</w:t>
            </w:r>
          </w:p>
          <w:p w:rsidR="00CD4779" w:rsidRPr="00CD4779" w:rsidRDefault="00CD4779" w:rsidP="00F32B3D">
            <w:pPr>
              <w:numPr>
                <w:ilvl w:val="0"/>
                <w:numId w:val="6"/>
              </w:numPr>
              <w:spacing w:after="0" w:line="240" w:lineRule="auto"/>
              <w:rPr>
                <w:rFonts w:cs="Arial"/>
              </w:rPr>
            </w:pPr>
            <w:r w:rsidRPr="00CD4779">
              <w:rPr>
                <w:rFonts w:cs="Arial"/>
              </w:rPr>
              <w:t>Leadership qualities</w:t>
            </w:r>
          </w:p>
          <w:p w:rsidR="00CD4779" w:rsidRPr="00CD4779" w:rsidRDefault="00CD4779" w:rsidP="00F32B3D">
            <w:pPr>
              <w:numPr>
                <w:ilvl w:val="0"/>
                <w:numId w:val="6"/>
              </w:numPr>
              <w:spacing w:after="0" w:line="240" w:lineRule="auto"/>
            </w:pPr>
            <w:r w:rsidRPr="00CD4779">
              <w:t>Team &amp; group working</w:t>
            </w:r>
          </w:p>
          <w:p w:rsidR="00CD4779" w:rsidRPr="00CD4779" w:rsidRDefault="00CD4779" w:rsidP="00F32B3D">
            <w:pPr>
              <w:numPr>
                <w:ilvl w:val="0"/>
                <w:numId w:val="6"/>
              </w:numPr>
              <w:spacing w:after="0" w:line="240" w:lineRule="auto"/>
              <w:rPr>
                <w:rFonts w:cs="Arial"/>
              </w:rPr>
            </w:pPr>
            <w:r w:rsidRPr="00CD4779">
              <w:t>Facilitating.</w:t>
            </w:r>
          </w:p>
        </w:tc>
        <w:tc>
          <w:tcPr>
            <w:tcW w:w="3188" w:type="dxa"/>
            <w:shd w:val="clear" w:color="auto" w:fill="F2F2F2"/>
          </w:tcPr>
          <w:p w:rsidR="00CD4779" w:rsidRPr="00CD4779" w:rsidRDefault="00CD4779" w:rsidP="00F32B3D">
            <w:pPr>
              <w:numPr>
                <w:ilvl w:val="0"/>
                <w:numId w:val="6"/>
              </w:numPr>
              <w:spacing w:after="0" w:line="240" w:lineRule="auto"/>
              <w:rPr>
                <w:rFonts w:cs="Arial"/>
              </w:rPr>
            </w:pPr>
            <w:r w:rsidRPr="00CD4779">
              <w:rPr>
                <w:rFonts w:cs="Arial"/>
              </w:rPr>
              <w:t>Positive</w:t>
            </w:r>
          </w:p>
          <w:p w:rsidR="00CD4779" w:rsidRPr="00CD4779" w:rsidRDefault="00CD4779" w:rsidP="00F32B3D">
            <w:pPr>
              <w:numPr>
                <w:ilvl w:val="0"/>
                <w:numId w:val="6"/>
              </w:numPr>
              <w:spacing w:after="0" w:line="240" w:lineRule="auto"/>
              <w:rPr>
                <w:rFonts w:cs="Arial"/>
              </w:rPr>
            </w:pPr>
            <w:r w:rsidRPr="00CD4779">
              <w:rPr>
                <w:rFonts w:cs="Arial"/>
              </w:rPr>
              <w:t>Professional</w:t>
            </w:r>
          </w:p>
          <w:p w:rsidR="00CD4779" w:rsidRPr="00CD4779" w:rsidRDefault="00CD4779" w:rsidP="00F32B3D">
            <w:pPr>
              <w:numPr>
                <w:ilvl w:val="0"/>
                <w:numId w:val="6"/>
              </w:numPr>
              <w:spacing w:after="0" w:line="240" w:lineRule="auto"/>
              <w:rPr>
                <w:rFonts w:cs="Arial"/>
              </w:rPr>
            </w:pPr>
            <w:r w:rsidRPr="00CD4779">
              <w:rPr>
                <w:rFonts w:cs="Arial"/>
              </w:rPr>
              <w:t>Friendly</w:t>
            </w:r>
          </w:p>
          <w:p w:rsidR="00CD4779" w:rsidRPr="00CD4779" w:rsidRDefault="00CD4779" w:rsidP="00F32B3D">
            <w:pPr>
              <w:numPr>
                <w:ilvl w:val="0"/>
                <w:numId w:val="6"/>
              </w:numPr>
              <w:spacing w:after="0" w:line="240" w:lineRule="auto"/>
              <w:rPr>
                <w:rFonts w:cs="Arial"/>
              </w:rPr>
            </w:pPr>
            <w:r w:rsidRPr="00CD4779">
              <w:rPr>
                <w:rFonts w:cs="Arial"/>
              </w:rPr>
              <w:t>Approachable</w:t>
            </w:r>
          </w:p>
          <w:p w:rsidR="00CD4779" w:rsidRPr="00CD4779" w:rsidRDefault="00CD4779" w:rsidP="00F32B3D">
            <w:pPr>
              <w:numPr>
                <w:ilvl w:val="0"/>
                <w:numId w:val="6"/>
              </w:numPr>
              <w:spacing w:after="0" w:line="240" w:lineRule="auto"/>
              <w:rPr>
                <w:rFonts w:cs="Arial"/>
              </w:rPr>
            </w:pPr>
            <w:r w:rsidRPr="00CD4779">
              <w:rPr>
                <w:rFonts w:cs="Arial"/>
              </w:rPr>
              <w:t>Confident</w:t>
            </w:r>
          </w:p>
          <w:p w:rsidR="00CD4779" w:rsidRPr="00CD4779" w:rsidRDefault="00CD4779" w:rsidP="00F32B3D">
            <w:pPr>
              <w:numPr>
                <w:ilvl w:val="0"/>
                <w:numId w:val="6"/>
              </w:numPr>
              <w:spacing w:after="0" w:line="240" w:lineRule="auto"/>
              <w:rPr>
                <w:rFonts w:cs="Arial"/>
              </w:rPr>
            </w:pPr>
            <w:r w:rsidRPr="00CD4779">
              <w:rPr>
                <w:rFonts w:cs="Arial"/>
              </w:rPr>
              <w:t>Flexible and open</w:t>
            </w:r>
          </w:p>
          <w:p w:rsidR="00CD4779" w:rsidRPr="00CD4779" w:rsidRDefault="00CD4779" w:rsidP="00F32B3D">
            <w:pPr>
              <w:numPr>
                <w:ilvl w:val="0"/>
                <w:numId w:val="6"/>
              </w:numPr>
              <w:spacing w:after="0" w:line="240" w:lineRule="auto"/>
              <w:rPr>
                <w:rFonts w:cs="Arial"/>
              </w:rPr>
            </w:pPr>
            <w:r w:rsidRPr="00CD4779">
              <w:rPr>
                <w:rFonts w:cs="Arial"/>
              </w:rPr>
              <w:t>Prepared</w:t>
            </w:r>
          </w:p>
          <w:p w:rsidR="00CD4779" w:rsidRPr="00CD4779" w:rsidRDefault="00CD4779" w:rsidP="00F32B3D">
            <w:pPr>
              <w:numPr>
                <w:ilvl w:val="0"/>
                <w:numId w:val="6"/>
              </w:numPr>
              <w:spacing w:after="0" w:line="240" w:lineRule="auto"/>
              <w:rPr>
                <w:rFonts w:cs="Arial"/>
              </w:rPr>
            </w:pPr>
            <w:r w:rsidRPr="00CD4779">
              <w:rPr>
                <w:rFonts w:cs="Arial"/>
              </w:rPr>
              <w:t>Honest</w:t>
            </w:r>
          </w:p>
          <w:p w:rsidR="00CD4779" w:rsidRPr="00CD4779" w:rsidRDefault="00CD4779" w:rsidP="00F32B3D">
            <w:pPr>
              <w:numPr>
                <w:ilvl w:val="0"/>
                <w:numId w:val="6"/>
              </w:numPr>
              <w:spacing w:after="0" w:line="240" w:lineRule="auto"/>
              <w:rPr>
                <w:rFonts w:cs="Arial"/>
              </w:rPr>
            </w:pPr>
            <w:r w:rsidRPr="00CD4779">
              <w:rPr>
                <w:rFonts w:cs="Arial"/>
              </w:rPr>
              <w:t>Natural and with belief</w:t>
            </w:r>
          </w:p>
          <w:p w:rsidR="00CD4779" w:rsidRPr="00CD4779" w:rsidRDefault="00CD4779" w:rsidP="00F32B3D">
            <w:pPr>
              <w:numPr>
                <w:ilvl w:val="0"/>
                <w:numId w:val="6"/>
              </w:numPr>
              <w:spacing w:after="0" w:line="240" w:lineRule="auto"/>
              <w:rPr>
                <w:rFonts w:cs="Arial"/>
              </w:rPr>
            </w:pPr>
            <w:r w:rsidRPr="00CD4779">
              <w:rPr>
                <w:rFonts w:cs="Arial"/>
              </w:rPr>
              <w:t>Enthusiastic, persistent and willing</w:t>
            </w:r>
          </w:p>
          <w:p w:rsidR="00CD4779" w:rsidRPr="00CD4779" w:rsidRDefault="00CD4779" w:rsidP="00F32B3D">
            <w:pPr>
              <w:numPr>
                <w:ilvl w:val="0"/>
                <w:numId w:val="6"/>
              </w:numPr>
              <w:spacing w:after="0" w:line="240" w:lineRule="auto"/>
              <w:rPr>
                <w:rFonts w:cs="Arial"/>
              </w:rPr>
            </w:pPr>
            <w:r w:rsidRPr="00CD4779">
              <w:rPr>
                <w:rFonts w:cs="Arial"/>
              </w:rPr>
              <w:t>Encouraging</w:t>
            </w:r>
          </w:p>
          <w:p w:rsidR="00CD4779" w:rsidRPr="00CD4779" w:rsidRDefault="00CD4779" w:rsidP="00F32B3D">
            <w:pPr>
              <w:numPr>
                <w:ilvl w:val="0"/>
                <w:numId w:val="6"/>
              </w:numPr>
              <w:spacing w:after="0" w:line="240" w:lineRule="auto"/>
              <w:rPr>
                <w:rFonts w:cs="Arial"/>
              </w:rPr>
            </w:pPr>
            <w:r w:rsidRPr="00CD4779">
              <w:rPr>
                <w:rFonts w:cs="Arial"/>
              </w:rPr>
              <w:t>Non-judgemental</w:t>
            </w:r>
          </w:p>
          <w:p w:rsidR="00CD4779" w:rsidRPr="00CD4779" w:rsidRDefault="00CD4779" w:rsidP="00F32B3D">
            <w:pPr>
              <w:numPr>
                <w:ilvl w:val="0"/>
                <w:numId w:val="6"/>
              </w:numPr>
              <w:spacing w:after="0" w:line="240" w:lineRule="auto"/>
              <w:rPr>
                <w:rFonts w:cs="Arial"/>
              </w:rPr>
            </w:pPr>
            <w:r w:rsidRPr="00CD4779">
              <w:rPr>
                <w:rFonts w:cs="Arial"/>
              </w:rPr>
              <w:t>Personally commitment</w:t>
            </w:r>
          </w:p>
          <w:p w:rsidR="00CD4779" w:rsidRPr="00CD4779" w:rsidRDefault="00CD4779" w:rsidP="00F32B3D">
            <w:pPr>
              <w:numPr>
                <w:ilvl w:val="0"/>
                <w:numId w:val="6"/>
              </w:numPr>
              <w:spacing w:after="0" w:line="240" w:lineRule="auto"/>
              <w:rPr>
                <w:rFonts w:cs="Arial"/>
              </w:rPr>
            </w:pPr>
            <w:r w:rsidRPr="00CD4779">
              <w:rPr>
                <w:rFonts w:cs="Arial"/>
              </w:rPr>
              <w:t>Sensitive &amp; respectful of individual preference.</w:t>
            </w:r>
          </w:p>
        </w:tc>
      </w:tr>
    </w:tbl>
    <w:p w:rsidR="00CD4779" w:rsidRDefault="00CD4779" w:rsidP="00CD4779">
      <w:pPr>
        <w:spacing w:after="0" w:line="240" w:lineRule="auto"/>
        <w:ind w:right="-24"/>
        <w:jc w:val="both"/>
        <w:rPr>
          <w:rFonts w:cs="Arial"/>
        </w:rPr>
      </w:pPr>
      <w:bookmarkStart w:id="0" w:name="_GoBack"/>
      <w:bookmarkEnd w:id="0"/>
    </w:p>
    <w:p w:rsidR="00CD4779" w:rsidRDefault="00CD4779" w:rsidP="00CD4779">
      <w:pPr>
        <w:spacing w:after="0" w:line="240" w:lineRule="auto"/>
        <w:ind w:right="-24"/>
        <w:jc w:val="both"/>
        <w:rPr>
          <w:rFonts w:cs="Arial"/>
        </w:rPr>
      </w:pPr>
    </w:p>
    <w:p w:rsidR="00CD4779" w:rsidRPr="00CD4779" w:rsidRDefault="00CD4779" w:rsidP="00CD4779">
      <w:pPr>
        <w:spacing w:after="120" w:line="240" w:lineRule="auto"/>
        <w:ind w:right="-23"/>
        <w:jc w:val="both"/>
        <w:rPr>
          <w:b/>
        </w:rPr>
      </w:pPr>
      <w:r w:rsidRPr="00CD4779">
        <w:rPr>
          <w:b/>
        </w:rPr>
        <w:t>Using KSA with your learners</w:t>
      </w:r>
    </w:p>
    <w:p w:rsidR="00CD4779" w:rsidRPr="00CD4779" w:rsidRDefault="00CD4779" w:rsidP="00CD4779">
      <w:pPr>
        <w:spacing w:after="0" w:line="240" w:lineRule="auto"/>
        <w:ind w:right="-24"/>
        <w:jc w:val="both"/>
      </w:pPr>
      <w:r w:rsidRPr="00CD4779">
        <w:t xml:space="preserve">Understanding your own KSAs is vital, but you can also use KSAs to support your learners.  In any situation where you have somebody who is failing or unable to complete a task a good way to look at it is to ask what level of knowledge, skills and attitude do they need to complete it.  By breaking it down into these three areas it is easier to identify where you need to put some in support, development or training.  Different tasks will require different levels of the three areas.  However, you need to be aware that whilst knowledge and skills can be improved, attitude is more difficult to change as it is part of an individual’s personality and character.  But this is probably an area that you will have to tackle with your learner(s).  For example if they have a particular attitude to their studies that is preventing them progressing, the way to remove that barrier to progression is to change their attitude.  </w:t>
      </w:r>
    </w:p>
    <w:p w:rsidR="00CD4779" w:rsidRPr="00CD4779" w:rsidRDefault="00CD4779" w:rsidP="00CD4779">
      <w:pPr>
        <w:spacing w:after="0" w:line="240" w:lineRule="auto"/>
        <w:ind w:right="-24"/>
        <w:jc w:val="both"/>
        <w:rPr>
          <w:rFonts w:cs="Arial"/>
        </w:rPr>
      </w:pPr>
      <w:r w:rsidRPr="00CD4779">
        <w:rPr>
          <w:rFonts w:cs="Arial"/>
        </w:rPr>
        <w:br w:type="page"/>
      </w:r>
    </w:p>
    <w:p w:rsidR="00CD4779" w:rsidRPr="00CD4779" w:rsidRDefault="00CD4779" w:rsidP="00CD4779">
      <w:pPr>
        <w:spacing w:after="0" w:line="240" w:lineRule="auto"/>
        <w:ind w:right="-24"/>
        <w:jc w:val="both"/>
        <w:rPr>
          <w:b/>
        </w:rPr>
      </w:pPr>
    </w:p>
    <w:p w:rsidR="009A756C" w:rsidRDefault="009A756C" w:rsidP="009A756C">
      <w:pPr>
        <w:pStyle w:val="NoSpacing"/>
        <w:spacing w:after="120"/>
        <w:ind w:right="-23"/>
        <w:rPr>
          <w:b/>
          <w:sz w:val="28"/>
        </w:rPr>
      </w:pPr>
    </w:p>
    <w:sectPr w:rsidR="009A75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E8" w:rsidRDefault="005E76E8" w:rsidP="009A756C">
      <w:pPr>
        <w:spacing w:after="0" w:line="240" w:lineRule="auto"/>
      </w:pPr>
      <w:r>
        <w:separator/>
      </w:r>
    </w:p>
  </w:endnote>
  <w:endnote w:type="continuationSeparator" w:id="0">
    <w:p w:rsidR="005E76E8" w:rsidRDefault="005E76E8"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E8" w:rsidRDefault="005E76E8" w:rsidP="009A756C">
      <w:pPr>
        <w:spacing w:after="0" w:line="240" w:lineRule="auto"/>
      </w:pPr>
      <w:r>
        <w:separator/>
      </w:r>
    </w:p>
  </w:footnote>
  <w:footnote w:type="continuationSeparator" w:id="0">
    <w:p w:rsidR="005E76E8" w:rsidRDefault="005E76E8"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3EF6"/>
    <w:multiLevelType w:val="hybridMultilevel"/>
    <w:tmpl w:val="255C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5E76E8"/>
    <w:rsid w:val="00733FE2"/>
    <w:rsid w:val="00915100"/>
    <w:rsid w:val="009A756C"/>
    <w:rsid w:val="00CD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E232"/>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2</cp:revision>
  <dcterms:created xsi:type="dcterms:W3CDTF">2018-09-18T14:50:00Z</dcterms:created>
  <dcterms:modified xsi:type="dcterms:W3CDTF">2018-09-18T14:50:00Z</dcterms:modified>
</cp:coreProperties>
</file>